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D" w:rsidRPr="0084504D" w:rsidRDefault="0084504D" w:rsidP="008450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4504D">
        <w:rPr>
          <w:rFonts w:ascii="Times New Roman" w:hAnsi="Times New Roman" w:cs="Times New Roman"/>
          <w:b/>
          <w:bCs/>
          <w:sz w:val="28"/>
          <w:szCs w:val="28"/>
        </w:rPr>
        <w:t>Решения октябрьского 2014 года Пленума партии – в жизнь!». 20 октября состоялось заседание Секретариата ЦК КПРФ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4504D">
        <w:rPr>
          <w:rFonts w:ascii="Times New Roman" w:hAnsi="Times New Roman" w:cs="Times New Roman"/>
          <w:b/>
          <w:bCs/>
          <w:sz w:val="28"/>
          <w:szCs w:val="28"/>
        </w:rPr>
        <w:t>20.10.2014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b/>
          <w:bCs/>
          <w:sz w:val="28"/>
          <w:szCs w:val="28"/>
        </w:rPr>
        <w:t>20 октября состоялось заседание Секретариата ЦК КПРФ. Его провел Председатель ЦК КПРФ Г.А. Зюганов.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Участники заседания рассмотрели следующие вопросы: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1. Об итогах проведения VI (октябрьского) Пленума ЦК КПРФ и семинара-совещания руководителей Комитетов региональных отделений КПРФ.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2. О вечере, посвященном 200-летию со Дня рождения М.Ю. Лермонтова в Центральном доме литераторов 21 октября 2014 года.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3. О ходе подготовки к проведению мероприятий, посвященных 97-й годовщине Великой Октябрьской Социалистической революции.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4. О ходе подготовки к проведению памятных мероприятий, посвященных 96-летию Всесоюзного Ленинского комсомола.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Лидер КПРФ Г.А. Зюганов высоко оценил итоги прошедшего 18 октября Пленума ЦК КПРФ, посвященного положению рабочего класса в России и задачам партии по усилению влияния в пролетарской среде.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«Проблемы пролетаризации партии и укрепления связей с  трудовыми коллективами давно стучались в наши двери. Мы сделали большой шаг в этом направлении», - отметил Г.А. Зюганов.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В этой связи он поставил задачу в кратчайшие сроки донести решения Пленума ЦК КПРФ в доступной, популярной форме до каждого трудового коллектива и профсоюза, до каждого рабочего.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4D">
        <w:rPr>
          <w:rFonts w:ascii="Times New Roman" w:hAnsi="Times New Roman" w:cs="Times New Roman"/>
          <w:sz w:val="28"/>
          <w:szCs w:val="28"/>
        </w:rPr>
        <w:t>По мнению лидера российских коммунистов, работа в пролетарской среде должна носить системный, плановый характер.</w:t>
      </w:r>
    </w:p>
    <w:p w:rsidR="0084504D" w:rsidRPr="0084504D" w:rsidRDefault="0084504D" w:rsidP="008450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504D">
        <w:rPr>
          <w:rFonts w:ascii="Times New Roman" w:hAnsi="Times New Roman" w:cs="Times New Roman"/>
          <w:sz w:val="28"/>
          <w:szCs w:val="28"/>
        </w:rPr>
        <w:t xml:space="preserve">На заседании также выступили первый заместитель Председателя ЦК КПРФ И.И. Мельников, заместитель Председателя ЦК КПРФ В.Ф. </w:t>
      </w:r>
      <w:proofErr w:type="spellStart"/>
      <w:r w:rsidRPr="0084504D">
        <w:rPr>
          <w:rFonts w:ascii="Times New Roman" w:hAnsi="Times New Roman" w:cs="Times New Roman"/>
          <w:sz w:val="28"/>
          <w:szCs w:val="28"/>
        </w:rPr>
        <w:t>Рашкин</w:t>
      </w:r>
      <w:proofErr w:type="spellEnd"/>
      <w:r w:rsidRPr="0084504D">
        <w:rPr>
          <w:rFonts w:ascii="Times New Roman" w:hAnsi="Times New Roman" w:cs="Times New Roman"/>
          <w:sz w:val="28"/>
          <w:szCs w:val="28"/>
        </w:rPr>
        <w:t xml:space="preserve">, члены Президиума, секретари ЦК КПРФ Ю.В. </w:t>
      </w:r>
      <w:proofErr w:type="spellStart"/>
      <w:r w:rsidRPr="0084504D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84504D">
        <w:rPr>
          <w:rFonts w:ascii="Times New Roman" w:hAnsi="Times New Roman" w:cs="Times New Roman"/>
          <w:sz w:val="28"/>
          <w:szCs w:val="28"/>
        </w:rPr>
        <w:t xml:space="preserve">, Л.И. Калашников, С.П. Обухов, член Президиума ЦК КПРФ Н.М. Харитонов, секретари ЦК КПРФ А.В. Корниенко, М.С. </w:t>
      </w:r>
      <w:proofErr w:type="spellStart"/>
      <w:r w:rsidRPr="0084504D">
        <w:rPr>
          <w:rFonts w:ascii="Times New Roman" w:hAnsi="Times New Roman" w:cs="Times New Roman"/>
          <w:sz w:val="28"/>
          <w:szCs w:val="28"/>
        </w:rPr>
        <w:t>Костриков</w:t>
      </w:r>
      <w:proofErr w:type="spellEnd"/>
      <w:r w:rsidRPr="0084504D">
        <w:rPr>
          <w:rFonts w:ascii="Times New Roman" w:hAnsi="Times New Roman" w:cs="Times New Roman"/>
          <w:sz w:val="28"/>
          <w:szCs w:val="28"/>
        </w:rPr>
        <w:t xml:space="preserve">, В.Г. Соловьев, К.К. </w:t>
      </w:r>
      <w:proofErr w:type="spellStart"/>
      <w:r w:rsidRPr="0084504D">
        <w:rPr>
          <w:rFonts w:ascii="Times New Roman" w:hAnsi="Times New Roman" w:cs="Times New Roman"/>
          <w:sz w:val="28"/>
          <w:szCs w:val="28"/>
        </w:rPr>
        <w:t>Тайсаев</w:t>
      </w:r>
      <w:proofErr w:type="spellEnd"/>
      <w:r w:rsidRPr="0084504D">
        <w:rPr>
          <w:rFonts w:ascii="Times New Roman" w:hAnsi="Times New Roman" w:cs="Times New Roman"/>
          <w:sz w:val="28"/>
          <w:szCs w:val="28"/>
        </w:rPr>
        <w:t>, депутаты Госдумы В.Г. Поздняков</w:t>
      </w:r>
      <w:proofErr w:type="gramEnd"/>
      <w:r w:rsidRPr="0084504D">
        <w:rPr>
          <w:rFonts w:ascii="Times New Roman" w:hAnsi="Times New Roman" w:cs="Times New Roman"/>
          <w:sz w:val="28"/>
          <w:szCs w:val="28"/>
        </w:rPr>
        <w:t xml:space="preserve"> и В.Р. Родин, первый секретарь ЛКСМ РФ А.Н. </w:t>
      </w:r>
      <w:proofErr w:type="spellStart"/>
      <w:r w:rsidRPr="0084504D">
        <w:rPr>
          <w:rFonts w:ascii="Times New Roman" w:hAnsi="Times New Roman" w:cs="Times New Roman"/>
          <w:sz w:val="28"/>
          <w:szCs w:val="28"/>
        </w:rPr>
        <w:t>Долгачев</w:t>
      </w:r>
      <w:proofErr w:type="spellEnd"/>
      <w:r w:rsidRPr="0084504D">
        <w:rPr>
          <w:rFonts w:ascii="Times New Roman" w:hAnsi="Times New Roman" w:cs="Times New Roman"/>
          <w:sz w:val="28"/>
          <w:szCs w:val="28"/>
        </w:rPr>
        <w:t>, советник Председателя ЦК КПРФ по культуре Л.Г. Баранова-</w:t>
      </w:r>
      <w:proofErr w:type="spellStart"/>
      <w:r w:rsidRPr="0084504D">
        <w:rPr>
          <w:rFonts w:ascii="Times New Roman" w:hAnsi="Times New Roman" w:cs="Times New Roman"/>
          <w:sz w:val="28"/>
          <w:szCs w:val="28"/>
        </w:rPr>
        <w:t>Гонченко</w:t>
      </w:r>
      <w:proofErr w:type="spellEnd"/>
      <w:r w:rsidRPr="0084504D">
        <w:rPr>
          <w:rFonts w:ascii="Times New Roman" w:hAnsi="Times New Roman" w:cs="Times New Roman"/>
          <w:sz w:val="28"/>
          <w:szCs w:val="28"/>
        </w:rPr>
        <w:t>.</w:t>
      </w:r>
    </w:p>
    <w:p w:rsidR="007E7B0C" w:rsidRPr="0080028C" w:rsidRDefault="007E7B0C" w:rsidP="0080028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7B0C" w:rsidRPr="0080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D"/>
    <w:rsid w:val="007E7B0C"/>
    <w:rsid w:val="0080028C"/>
    <w:rsid w:val="008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2014-10-23T11:34:00Z</dcterms:created>
  <dcterms:modified xsi:type="dcterms:W3CDTF">2014-10-23T11:35:00Z</dcterms:modified>
</cp:coreProperties>
</file>